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11.04.24.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Уважаемые родители, убедительная просьба повторять весь материал, который мы проходили ранее. Особенно ноты первой, второй и малой октавы! Эти знания будут требоваться при поступлении в музыкальную школу.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Знаки диез, бемоль и 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Ранее, при знакомстве с клавиатурой мы прошли все ноты только на белых клавишах. Разобрались как находить ноты и записывать их на нотном стане. Но мы ещё не знакомились с чёрными клавишами. Как они записываются на нотном стане и что это за ноты?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Звуки на чëрных клавишах записываются с помощью основных нот и знаков повышения и понижения.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 есть для того, чтобы записать звук на чëрной клавише на нотном стане, нужно использовать ближайшую ноту белой клавиши и знак. Какие существуют знаки?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это знак, который повышает звук на ПОЛУТОН.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6258" cy="71862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58" cy="718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это знак, который понижает звук на ПОЛУТОН.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4158" cy="57415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74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это знак, который отменяет действие диез и бемоля.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709468" cy="70946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468" cy="709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Запомните и выучите наизусть эти определения понятий!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нотного стана. Ниже пример: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Старое задание.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листа с ладошками, ровными шагами и ритмослогами.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992755" cy="801370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801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3048000" cy="90678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06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