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2.05.24.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 / теория.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Отдельным документом отправлю список понятий и теорию, которые нужно подготовить к следующему уроку. Проговаривать и запоминать будем до конца учебного года.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 “Вопрос-ответ”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есть в наличии нотные карточки играйте с ними. Если нет, то можно просто устно повторять расположение нот на нотном стане задавая вопросы двух типов: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“Где пишется нота “си” первой октавы?”, (ответ: “На третьей линеечке нотного стана”);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Или по-другому, вы спрашиваете: “На третьей линеечке в скрипичном ключе пишется нота…?”, ребëнок отвечает: “Си первой октавы”.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ещё по одной строчке только те ноты, которые мы прописывали в классе: до, ре, ми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33109" cy="88633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09" cy="886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 первой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 на первой добавочной НАД нотным станом: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14170" cy="13115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31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"Ре"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НАД первой добавочной, НАД нотным станом: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71723" cy="13841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723" cy="1384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"Ми"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на второй добавочной НАД нотным станом: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43710" cy="144045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440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Остальные ноты можно попробовать самостоятельно найти на нотном стане в басовом ключе.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*Эти ноты 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не буду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спрашивать на вступительном экзамене!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