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10.04./13.04.24.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Простая двухчастная, простая трехчастная.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"Игра в лошадки", (из "Детского альбома");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П.И. Чайковский - "Сладкая грёза", (из "Детского альбома");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С.В. Рахманинов - "Итальянская полька";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Д.Б. Кабалевский - " Клоуны".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Рондо.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Рондо (круг)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музыкальная форма, в которой чередуются повторяющаяся часть и новый материал.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Рефрен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повторяющаяся часть.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Эпизод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новый музыкальный материал.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Классическая и форма рондо: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ABACADA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К. Сен-Санс - "Ископаемые";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Ж-Ф. Рамо - Тамбурин.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