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3.04./6.04.24.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Консонанс, диссонанс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”.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продолжаем изучать тему “интервалов”. Каждый интервал имеет своë характерное звучание. Все интервалв разделяют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консонасы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диссонансы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Запишите определение в тетрадь по теории. 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Консанас - это приятное звучание или благозвучие. 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Диссонанс - это резкое, колкое звучание.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Консонасы подразделяются на: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Совершенные консонансы - это все чистые интервлы.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(ч1, ч4, ч5, ч8)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Несовершенные консонансы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м3, б3, м6, б6).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 диссонансам относятся все остальные: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м2, б2, тритон, м7, б7.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Попевка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на своих инструментах, вслушиваться в характерное звучание и запоминать. 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на распечатанной клавиатуре.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689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