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29.04.24.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Понятия / теория. 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Отдельным документом отправлю список понятий и теорию, которые нужно подготовить к следующему уроку. Проговаривать и запоминать будем до конца учебного года.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 “Вопрос-ответ”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кого есть в наличии нотные карточки играйте с ними. Если нет, то можно просто устно повторять расположение нот на нотном стане задавая вопросы двух типов: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“Где пишется нота “си” первой октавы?”, (ответ: “На третьей линеечке нотного стана”);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Или по-другому, вы спрашиваете: “На третьей линеечке в скрипичном ключе пишется нота…?”, ребëнок отвечает: “Си первой октавы”.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 в басовом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ещё по одной строчке только те ноты, которые мы прописывали в классе: до, ре, ми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 в басовом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933109" cy="88633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109" cy="886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 первой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пишется на первой добавочной НАД нотным станом: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14170" cy="1311513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31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"Ре" 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пишется НАД первой добавочной, НАД нотным станом: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71723" cy="1384114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723" cy="1384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"Ми" 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пишется на второй добавочной НАД нотным станом: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43710" cy="1440456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440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Остальные ноты можно попробовать самостоятельно найти на нотном стане в басовом ключе.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*Эти ноты я не буду спрашивать на вступительном экзамене!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