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59" w:rsidRPr="000865F8" w:rsidRDefault="00BF3459" w:rsidP="00BF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на предпоследней неделе марта (18.03 – 24.03)</w:t>
      </w:r>
    </w:p>
    <w:p w:rsidR="007B285F" w:rsidRDefault="007B285F" w:rsidP="00BB2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9" w:type="dxa"/>
        <w:tblInd w:w="-176" w:type="dxa"/>
        <w:tblLook w:val="04A0"/>
      </w:tblPr>
      <w:tblGrid>
        <w:gridCol w:w="3576"/>
        <w:gridCol w:w="66"/>
        <w:gridCol w:w="53"/>
        <w:gridCol w:w="1446"/>
        <w:gridCol w:w="31"/>
        <w:gridCol w:w="21"/>
        <w:gridCol w:w="15"/>
        <w:gridCol w:w="7"/>
        <w:gridCol w:w="3928"/>
        <w:gridCol w:w="39"/>
        <w:gridCol w:w="9"/>
        <w:gridCol w:w="1798"/>
      </w:tblGrid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МЕНУЭТ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1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9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1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89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07" w:type="dxa"/>
            <w:gridSpan w:val="2"/>
          </w:tcPr>
          <w:p w:rsidR="00A01707" w:rsidRPr="00BF3459" w:rsidRDefault="00BF3459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происходит от словосочетания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menus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«маленькие шаги».</w:t>
            </w:r>
          </w:p>
          <w:p w:rsidR="00A01707" w:rsidRPr="00C73A8C" w:rsidRDefault="00A01707" w:rsidP="00B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народный танец. В аристократической среде стал изящным и </w:t>
            </w:r>
            <w:r w:rsidR="00BB22E7">
              <w:rPr>
                <w:rFonts w:ascii="Times New Roman" w:hAnsi="Times New Roman" w:cs="Times New Roman"/>
                <w:sz w:val="24"/>
                <w:szCs w:val="24"/>
              </w:rPr>
              <w:t>грациозным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. Его называли «король танцев и танец королей».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ГАВОТ</w:t>
            </w:r>
          </w:p>
        </w:tc>
      </w:tr>
      <w:tr w:rsidR="00A01707" w:rsidRPr="00C73A8C" w:rsidTr="00A01707">
        <w:tc>
          <w:tcPr>
            <w:tcW w:w="3576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6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02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4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576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5" w:type="dxa"/>
            <w:gridSpan w:val="3"/>
          </w:tcPr>
          <w:p w:rsidR="00A01707" w:rsidRPr="00C73A8C" w:rsidRDefault="00A017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02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6" w:type="dxa"/>
            <w:gridSpan w:val="3"/>
          </w:tcPr>
          <w:p w:rsidR="00A01707" w:rsidRPr="00C73A8C" w:rsidRDefault="00BF3459" w:rsidP="00A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A01707"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BF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Гавотами называли жителей области Овернь во Франции, которая и является родиной этого танца. Изначально гавот был народным хороводным танцем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века. В аристократических кругах интерес к гавоту проявился на рубеже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13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3" w:type="dxa"/>
            <w:gridSpan w:val="4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у</w:t>
            </w:r>
            <w:r w:rsidR="00FA5C3E">
              <w:rPr>
                <w:rFonts w:ascii="Times New Roman" w:hAnsi="Times New Roman" w:cs="Times New Roman"/>
                <w:sz w:val="24"/>
                <w:szCs w:val="24"/>
              </w:rPr>
              <w:t xml:space="preserve">меренно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13" w:type="dxa"/>
            <w:gridSpan w:val="4"/>
          </w:tcPr>
          <w:p w:rsidR="00A01707" w:rsidRPr="00C73A8C" w:rsidRDefault="00A01707" w:rsidP="00C8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83" w:type="dxa"/>
            <w:gridSpan w:val="4"/>
          </w:tcPr>
          <w:p w:rsidR="00A01707" w:rsidRPr="00C73A8C" w:rsidRDefault="00A01707" w:rsidP="00273F3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Германия, Австрия</w:t>
            </w:r>
          </w:p>
        </w:tc>
        <w:tc>
          <w:tcPr>
            <w:tcW w:w="1798" w:type="dxa"/>
          </w:tcPr>
          <w:p w:rsidR="00A01707" w:rsidRPr="00C73A8C" w:rsidRDefault="00BF3459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A01707"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76408F" w:rsidRPr="0076408F" w:rsidRDefault="0076408F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Изначально этот танец назывался «лендлер» (это слово переводится как «сельский», «деревенский»).</w:t>
            </w:r>
          </w:p>
          <w:p w:rsidR="00A01707" w:rsidRPr="00BE7D4F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6408F">
              <w:rPr>
                <w:rFonts w:ascii="Times New Roman" w:hAnsi="Times New Roman" w:cs="Times New Roman"/>
                <w:sz w:val="24"/>
                <w:szCs w:val="24"/>
              </w:rPr>
              <w:t xml:space="preserve">«вальс» появилось позже, оно </w:t>
            </w: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происходит от немецкого слова «</w:t>
            </w:r>
            <w:proofErr w:type="spellStart"/>
            <w:r w:rsidRPr="00BE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walzen</w:t>
            </w:r>
            <w:proofErr w:type="spellEnd"/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«кружиться».</w:t>
            </w:r>
          </w:p>
          <w:p w:rsidR="00A01707" w:rsidRPr="00BE7D4F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ипичный аккомпанемент в вальсе </w:t>
            </w: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– бас и два аккорда.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МАЗУРКА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2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7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95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2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76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798" w:type="dxa"/>
          </w:tcPr>
          <w:p w:rsidR="00A01707" w:rsidRPr="00BF3459" w:rsidRDefault="00BF3459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танца произошло от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» – так называли жителей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Мазовии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,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Польше.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мазурка была народным танцем, но в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веке ее начали танцевать и в дворцовой обстановке.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Ритмическая формула мазурки может быть представлена в разных вариантах, однако общим для всех является дробление сильной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создает эффект как бы неровного ритма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287" cy="376766"/>
                  <wp:effectExtent l="19050" t="0" r="0" b="0"/>
                  <wp:docPr id="5" name="Рисунок 5" descr="Ритмическая формула мазу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тмическая формула мазу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87" cy="37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у мазурки такой же, как у вальса – бас и два аккорда (чаще всего).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ПОЛОНЕЗ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07" w:type="dxa"/>
            <w:gridSpan w:val="2"/>
          </w:tcPr>
          <w:p w:rsidR="00A01707" w:rsidRPr="00C73A8C" w:rsidRDefault="00BF3459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="00A01707"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переводится как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«польский».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танец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исполняли только на деревенских свадьбах, а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всех возможных праздниках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. В конце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="00BF3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 танец стал исполняться в аристократических кругах, а затем начал распространяться по странам Европы.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о время дворцовых балов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исполняли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торжества.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Узнать полонез можно по характерному аккомпанементу – бас и шесть аккордов в таком ритме: </w:t>
            </w: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095" cy="368300"/>
                  <wp:effectExtent l="19050" t="0" r="1905" b="0"/>
                  <wp:docPr id="38" name="Рисунок 38" descr="Ритмическая формула полон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итмическая формула полон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ПОЛЬКА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A01707" w:rsidRPr="00C73A8C" w:rsidTr="00A01707">
        <w:tc>
          <w:tcPr>
            <w:tcW w:w="3642" w:type="dxa"/>
            <w:gridSpan w:val="2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30" w:type="dxa"/>
            <w:gridSpan w:val="3"/>
          </w:tcPr>
          <w:p w:rsidR="00A01707" w:rsidRPr="00C73A8C" w:rsidRDefault="00A01707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10" w:type="dxa"/>
            <w:gridSpan w:val="5"/>
          </w:tcPr>
          <w:p w:rsidR="00A01707" w:rsidRPr="00C73A8C" w:rsidRDefault="00A01707" w:rsidP="00273F3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807" w:type="dxa"/>
            <w:gridSpan w:val="2"/>
          </w:tcPr>
          <w:p w:rsidR="00A01707" w:rsidRPr="00BF3459" w:rsidRDefault="00BF3459" w:rsidP="0027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707" w:rsidRPr="00C73A8C" w:rsidTr="00A01707">
        <w:tc>
          <w:tcPr>
            <w:tcW w:w="10989" w:type="dxa"/>
            <w:gridSpan w:val="12"/>
          </w:tcPr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Есть две основные версии происхождения названия этого танца.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Первая версия заключается в том, что слово «полька» произошло от чешского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pulka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«половинный шаг».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Вторая версия гласит, что, возможно, слово «полька» является однокоренным со словом «поляк», хотя танец все же чешский.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– бас и аккорд.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В мелодии польки часто можно встретить такой ритм: </w:t>
            </w:r>
          </w:p>
          <w:p w:rsidR="00A01707" w:rsidRPr="00C73A8C" w:rsidRDefault="00A01707" w:rsidP="0027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2770" cy="425450"/>
                  <wp:effectExtent l="19050" t="0" r="5080" b="0"/>
                  <wp:docPr id="39" name="Рисунок 39" descr="Ритмическая формула пол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итмическая формула пол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707" w:rsidRPr="00EC140D" w:rsidRDefault="00A01707" w:rsidP="00C8090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0D">
        <w:rPr>
          <w:rFonts w:ascii="Times New Roman" w:hAnsi="Times New Roman" w:cs="Times New Roman"/>
          <w:b/>
          <w:sz w:val="28"/>
          <w:szCs w:val="28"/>
        </w:rPr>
        <w:t xml:space="preserve">(Список для подготовки к музыкальной викторине на </w:t>
      </w:r>
      <w:r w:rsidR="00B01B1A">
        <w:rPr>
          <w:rFonts w:ascii="Times New Roman" w:hAnsi="Times New Roman" w:cs="Times New Roman"/>
          <w:b/>
          <w:sz w:val="28"/>
          <w:szCs w:val="28"/>
        </w:rPr>
        <w:t>следующей странице</w:t>
      </w:r>
      <w:r w:rsidRPr="00EC140D">
        <w:rPr>
          <w:rFonts w:ascii="Times New Roman" w:hAnsi="Times New Roman" w:cs="Times New Roman"/>
          <w:b/>
          <w:sz w:val="28"/>
          <w:szCs w:val="28"/>
        </w:rPr>
        <w:t>)</w:t>
      </w:r>
      <w:r w:rsidRPr="00EC14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1707" w:rsidRPr="00A01707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07">
        <w:rPr>
          <w:rFonts w:ascii="Times New Roman" w:hAnsi="Times New Roman" w:cs="Times New Roman"/>
          <w:b/>
          <w:sz w:val="24"/>
          <w:szCs w:val="24"/>
        </w:rPr>
        <w:lastRenderedPageBreak/>
        <w:t>Список для подготовки к музыкальной викторине:</w:t>
      </w:r>
    </w:p>
    <w:p w:rsidR="00A01707" w:rsidRPr="00A01707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34" w:rsidRPr="00A01707" w:rsidRDefault="00AF2334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Штраус (сын) – Вальс «На прекрасном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Дунае»</w:t>
      </w:r>
    </w:p>
    <w:p w:rsidR="00BF3459" w:rsidRPr="00AF2334" w:rsidRDefault="00BF3459" w:rsidP="00BF3459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А.И. Хачатурян – Вальс (из музыки к драме «Маскарад»)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Ф. Шопен – Мазурка Си</w:t>
      </w:r>
      <w:r w:rsidRPr="00A01707">
        <w:rPr>
          <w:rStyle w:val="mwe-math-mathml-inline"/>
          <w:rFonts w:ascii="Times New Roman" w:hAnsi="Times New Roman" w:cs="Times New Roman"/>
          <w:vanish/>
          <w:sz w:val="24"/>
          <w:szCs w:val="24"/>
          <w:shd w:val="clear" w:color="auto" w:fill="FFFFFF"/>
        </w:rPr>
        <w:t xml:space="preserve">{\displaystyle \flat </w:t>
      </w:r>
      <w:proofErr w:type="gramStart"/>
      <w:r w:rsidRPr="00A01707">
        <w:rPr>
          <w:rStyle w:val="mwe-math-mathml-inline"/>
          <w:rFonts w:ascii="Times New Roman" w:hAnsi="Times New Roman" w:cs="Times New Roman"/>
          <w:vanish/>
          <w:sz w:val="24"/>
          <w:szCs w:val="24"/>
          <w:shd w:val="clear" w:color="auto" w:fill="FFFFFF"/>
        </w:rPr>
        <w:t>}</w:t>
      </w:r>
      <w:r w:rsidR="00AE4C98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01707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бемоль</w:t>
      </w:r>
      <w:r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 xml:space="preserve"> </w:t>
      </w:r>
      <w:r w:rsidR="00AE4C98">
        <w:rPr>
          <w:rFonts w:ascii="Times New Roman" w:hAnsi="Times New Roman" w:cs="Times New Roman"/>
          <w:sz w:val="24"/>
          <w:szCs w:val="24"/>
        </w:rPr>
        <w:t>м</w:t>
      </w:r>
      <w:r w:rsidRPr="00A01707">
        <w:rPr>
          <w:rFonts w:ascii="Times New Roman" w:hAnsi="Times New Roman" w:cs="Times New Roman"/>
          <w:sz w:val="24"/>
          <w:szCs w:val="24"/>
        </w:rPr>
        <w:t>ажор</w:t>
      </w:r>
    </w:p>
    <w:p w:rsidR="00A01707" w:rsidRPr="00A01707" w:rsidRDefault="00AE4C98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Шопен – Полонез Ля м</w:t>
      </w:r>
      <w:r w:rsidR="00A01707" w:rsidRPr="00A01707">
        <w:rPr>
          <w:rFonts w:ascii="Times New Roman" w:hAnsi="Times New Roman" w:cs="Times New Roman"/>
          <w:sz w:val="24"/>
          <w:szCs w:val="24"/>
        </w:rPr>
        <w:t>ажор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М.И. Глинка – Полька</w:t>
      </w:r>
    </w:p>
    <w:p w:rsidR="00A01707" w:rsidRPr="00A01707" w:rsidRDefault="00A01707" w:rsidP="00A01707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707">
        <w:rPr>
          <w:rFonts w:ascii="Times New Roman" w:hAnsi="Times New Roman" w:cs="Times New Roman"/>
          <w:sz w:val="24"/>
          <w:szCs w:val="24"/>
        </w:rPr>
        <w:t>С.В. Рахманинов – Итальянская полька</w:t>
      </w:r>
    </w:p>
    <w:p w:rsidR="00A01707" w:rsidRDefault="00A01707" w:rsidP="000E42D5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F345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BF3459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BF3459">
        <w:rPr>
          <w:rFonts w:ascii="Times New Roman" w:hAnsi="Times New Roman" w:cs="Times New Roman"/>
          <w:sz w:val="24"/>
          <w:szCs w:val="24"/>
        </w:rPr>
        <w:t xml:space="preserve"> – Менуэт</w:t>
      </w:r>
    </w:p>
    <w:p w:rsidR="00BF3459" w:rsidRPr="00BF3459" w:rsidRDefault="00BF3459" w:rsidP="000E42D5">
      <w:pPr>
        <w:pStyle w:val="a6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Бетховен – Менуэт</w:t>
      </w:r>
    </w:p>
    <w:p w:rsidR="00A01707" w:rsidRPr="00C22B71" w:rsidRDefault="00A01707" w:rsidP="00A01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94" w:rsidRDefault="00822194"/>
    <w:sectPr w:rsidR="00822194" w:rsidSect="00C80907">
      <w:pgSz w:w="11906" w:h="16838"/>
      <w:pgMar w:top="568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1425"/>
    <w:multiLevelType w:val="hybridMultilevel"/>
    <w:tmpl w:val="EF70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F63"/>
    <w:multiLevelType w:val="hybridMultilevel"/>
    <w:tmpl w:val="072E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1707"/>
    <w:rsid w:val="0006730A"/>
    <w:rsid w:val="000A3567"/>
    <w:rsid w:val="000E42D5"/>
    <w:rsid w:val="0010758B"/>
    <w:rsid w:val="00523FB8"/>
    <w:rsid w:val="00561DDA"/>
    <w:rsid w:val="00564F9A"/>
    <w:rsid w:val="005A246A"/>
    <w:rsid w:val="0076408F"/>
    <w:rsid w:val="007B285F"/>
    <w:rsid w:val="00822194"/>
    <w:rsid w:val="009275D0"/>
    <w:rsid w:val="00A01707"/>
    <w:rsid w:val="00A13B7F"/>
    <w:rsid w:val="00A572E4"/>
    <w:rsid w:val="00AE4C98"/>
    <w:rsid w:val="00AF2334"/>
    <w:rsid w:val="00B01B1A"/>
    <w:rsid w:val="00BB22E7"/>
    <w:rsid w:val="00BF3459"/>
    <w:rsid w:val="00C80907"/>
    <w:rsid w:val="00D5712A"/>
    <w:rsid w:val="00D95A15"/>
    <w:rsid w:val="00DA0B43"/>
    <w:rsid w:val="00EC140D"/>
    <w:rsid w:val="00F709E2"/>
    <w:rsid w:val="00FA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e-math-mathml-inline">
    <w:name w:val="mwe-math-mathml-inline"/>
    <w:basedOn w:val="a0"/>
    <w:rsid w:val="00A01707"/>
  </w:style>
  <w:style w:type="paragraph" w:styleId="a4">
    <w:name w:val="Balloon Text"/>
    <w:basedOn w:val="a"/>
    <w:link w:val="a5"/>
    <w:uiPriority w:val="99"/>
    <w:semiHidden/>
    <w:unhideWhenUsed/>
    <w:rsid w:val="00A0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2021-03-11T16:16:00Z</dcterms:created>
  <dcterms:modified xsi:type="dcterms:W3CDTF">2024-03-10T16:58:00Z</dcterms:modified>
</cp:coreProperties>
</file>