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3 ДОП, от 17.01./21.01.24.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“Гармонизация мелодии”.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Фридкин, “Сольфеджио. Одноголосие”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235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мелодию;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Подпишитесь римскими цифрами каждый звук в мелодии;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Подпишите подходящие обозначения главных трезвучие под мелодией. 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94121" cy="1409381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4121" cy="14093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Буквенные обозначения. 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Подписать буквенными обозначениями названия нот и тональностей: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2971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