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7.10.23.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 в moll (г).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изучать тему доминатсептаккорда с обращениями и разрещениями. В миноре доминантсептаккорд строиться на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ступени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гармоническом виде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(повышенная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ст.).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себе в тетрадь образец построения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обращениями и разрещениями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(г):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422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обращениями и разрешениями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забудьте указать ключевые знаки!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"Сольфеджио. Одноголосие".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334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(повторить):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дирижированием;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с дирижированием.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58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