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17.02.23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пройденную тему - ГАРМОНИЧЕСКИЕ ОБОРОТЫ.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Гармонические обороты - сочетание разных аккордов.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Автентический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доминанты. (T-D, D-T, T-D-T)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Плагальный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субдоминанты. (T-S, S-T, T-S-T)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Полный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тоники, субдоминанты и доминанты c последующим разрешением доминанты в тонику. (T-S-D-T)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Прерванный оборот </w:t>
      </w:r>
      <w:r w:rsidDel="00000000" w:rsidR="00000000" w:rsidRPr="00000000">
        <w:rPr>
          <w:sz w:val="26"/>
          <w:szCs w:val="26"/>
          <w:rtl w:val="0"/>
        </w:rPr>
        <w:t xml:space="preserve">- когда в полном обороте D7 разрешается не в тонику, как принято, а в другой аккорд, чаще всего в VI53.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Примеры построения этих оборотов в До мажоре: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473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318018" cy="12150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8018" cy="121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Выполнить</w:t>
      </w:r>
      <w:r w:rsidDel="00000000" w:rsidR="00000000" w:rsidRPr="00000000">
        <w:rPr>
          <w:sz w:val="26"/>
          <w:szCs w:val="26"/>
          <w:rtl w:val="0"/>
        </w:rPr>
        <w:t xml:space="preserve"> гармонический анализ данного фрагмента и обозначить гармонические обороты, которые в данном фрагменте встречаются.</w:t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92316" cy="316706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2316" cy="3167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