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Домашнее задание по сольфеджио 9 класс от 18.11.22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Построенные интервалы</w:t>
      </w:r>
      <w:r w:rsidDel="00000000" w:rsidR="00000000" w:rsidRPr="00000000">
        <w:rPr>
          <w:sz w:val="26"/>
          <w:szCs w:val="26"/>
          <w:rtl w:val="0"/>
        </w:rPr>
        <w:t xml:space="preserve"> с разрешением в задании по ЭТМ </w:t>
      </w:r>
      <w:r w:rsidDel="00000000" w:rsidR="00000000" w:rsidRPr="00000000">
        <w:rPr>
          <w:b w:val="1"/>
          <w:sz w:val="26"/>
          <w:szCs w:val="26"/>
          <w:rtl w:val="0"/>
        </w:rPr>
        <w:t xml:space="preserve">пропеть</w:t>
      </w:r>
      <w:r w:rsidDel="00000000" w:rsidR="00000000" w:rsidRPr="00000000">
        <w:rPr>
          <w:sz w:val="26"/>
          <w:szCs w:val="26"/>
          <w:rtl w:val="0"/>
        </w:rPr>
        <w:t xml:space="preserve"> с инструментом, голосом исполняя нижний звук интервала, в то же время на инструменте проигрывая верхний. Затем поменять голоса.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