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B5" w:rsidRPr="005557CD" w:rsidRDefault="007E417D" w:rsidP="005557CD">
      <w:pPr>
        <w:jc w:val="center"/>
        <w:rPr>
          <w:rFonts w:ascii="Times New Roman" w:hAnsi="Times New Roman" w:cs="Times New Roman"/>
          <w:b/>
          <w:sz w:val="28"/>
          <w:szCs w:val="30"/>
          <w:lang w:val="ru-RU"/>
        </w:rPr>
      </w:pPr>
      <w:r w:rsidRPr="005557CD">
        <w:rPr>
          <w:rFonts w:ascii="Times New Roman" w:hAnsi="Times New Roman" w:cs="Times New Roman"/>
          <w:b/>
          <w:sz w:val="28"/>
          <w:szCs w:val="30"/>
        </w:rPr>
        <w:t>Домашнее задание п</w:t>
      </w:r>
      <w:r w:rsidR="005557CD" w:rsidRPr="005557CD">
        <w:rPr>
          <w:rFonts w:ascii="Times New Roman" w:hAnsi="Times New Roman" w:cs="Times New Roman"/>
          <w:b/>
          <w:sz w:val="28"/>
          <w:szCs w:val="30"/>
        </w:rPr>
        <w:t>о сольфеджио 6 класс от 11.10</w:t>
      </w:r>
      <w:r w:rsidR="005557CD" w:rsidRPr="005557CD">
        <w:rPr>
          <w:rFonts w:ascii="Times New Roman" w:hAnsi="Times New Roman" w:cs="Times New Roman"/>
          <w:b/>
          <w:sz w:val="28"/>
          <w:szCs w:val="30"/>
          <w:lang w:val="ru-RU"/>
        </w:rPr>
        <w:t xml:space="preserve">, </w:t>
      </w:r>
      <w:r w:rsidRPr="005557CD">
        <w:rPr>
          <w:rFonts w:ascii="Times New Roman" w:hAnsi="Times New Roman" w:cs="Times New Roman"/>
          <w:b/>
          <w:sz w:val="28"/>
          <w:szCs w:val="30"/>
        </w:rPr>
        <w:t>13.10</w:t>
      </w:r>
      <w:r w:rsidR="005557CD" w:rsidRPr="005557CD">
        <w:rPr>
          <w:rFonts w:ascii="Times New Roman" w:hAnsi="Times New Roman" w:cs="Times New Roman"/>
          <w:b/>
          <w:sz w:val="28"/>
          <w:szCs w:val="30"/>
          <w:lang w:val="ru-RU"/>
        </w:rPr>
        <w:t>.2022</w:t>
      </w:r>
    </w:p>
    <w:p w:rsidR="00FE4AB5" w:rsidRPr="005557CD" w:rsidRDefault="00FE4AB5">
      <w:pPr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7E417D" w:rsidP="005557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57CD">
        <w:rPr>
          <w:rFonts w:ascii="Times New Roman" w:hAnsi="Times New Roman" w:cs="Times New Roman"/>
          <w:sz w:val="28"/>
          <w:szCs w:val="28"/>
        </w:rPr>
        <w:t xml:space="preserve">На следующем уроке мы будем писать контрольную работу за 1 четверть. Поэтому к следующему уроку нужно </w:t>
      </w:r>
      <w:r w:rsidRPr="005557CD">
        <w:rPr>
          <w:rFonts w:ascii="Times New Roman" w:hAnsi="Times New Roman" w:cs="Times New Roman"/>
          <w:b/>
          <w:sz w:val="28"/>
          <w:szCs w:val="28"/>
        </w:rPr>
        <w:t>просмотреть все записи в тетради</w:t>
      </w:r>
      <w:r w:rsidRPr="005557CD">
        <w:rPr>
          <w:rFonts w:ascii="Times New Roman" w:hAnsi="Times New Roman" w:cs="Times New Roman"/>
          <w:sz w:val="28"/>
          <w:szCs w:val="28"/>
        </w:rPr>
        <w:t xml:space="preserve"> по сольфеджио (и классную работу, и домашнюю), всё хорошенько </w:t>
      </w:r>
      <w:r w:rsidRPr="005557CD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5557CD">
        <w:rPr>
          <w:rFonts w:ascii="Times New Roman" w:hAnsi="Times New Roman" w:cs="Times New Roman"/>
          <w:sz w:val="28"/>
          <w:szCs w:val="28"/>
        </w:rPr>
        <w:t xml:space="preserve"> и </w:t>
      </w:r>
      <w:r w:rsidRPr="005557CD">
        <w:rPr>
          <w:rFonts w:ascii="Times New Roman" w:hAnsi="Times New Roman" w:cs="Times New Roman"/>
          <w:b/>
          <w:sz w:val="28"/>
          <w:szCs w:val="28"/>
        </w:rPr>
        <w:t>подготовиться</w:t>
      </w:r>
      <w:r w:rsidRPr="005557CD">
        <w:rPr>
          <w:rFonts w:ascii="Times New Roman" w:hAnsi="Times New Roman" w:cs="Times New Roman"/>
          <w:sz w:val="28"/>
          <w:szCs w:val="28"/>
        </w:rPr>
        <w:t xml:space="preserve"> к контрольной работе.</w:t>
      </w:r>
    </w:p>
    <w:p w:rsidR="00FE4AB5" w:rsidRPr="005557CD" w:rsidRDefault="00FE4AB5" w:rsidP="005557CD">
      <w:pPr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7E417D" w:rsidP="005557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57CD">
        <w:rPr>
          <w:rFonts w:ascii="Times New Roman" w:hAnsi="Times New Roman" w:cs="Times New Roman"/>
          <w:sz w:val="28"/>
          <w:szCs w:val="28"/>
        </w:rPr>
        <w:t>Темы, которые необходимо повторить:</w:t>
      </w:r>
    </w:p>
    <w:p w:rsidR="00FE4AB5" w:rsidRPr="005557CD" w:rsidRDefault="007E417D" w:rsidP="005557C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sz w:val="28"/>
          <w:szCs w:val="28"/>
          <w:u w:val="single"/>
        </w:rPr>
        <w:t>3 вида мажора</w:t>
      </w:r>
    </w:p>
    <w:p w:rsidR="00FE4AB5" w:rsidRPr="005557CD" w:rsidRDefault="007E417D" w:rsidP="005557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57CD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088ED160" wp14:editId="6A02FAE2">
            <wp:extent cx="5731200" cy="289560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AB5" w:rsidRPr="005557CD" w:rsidRDefault="00FE4AB5" w:rsidP="005557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4AB5" w:rsidRPr="005557CD" w:rsidRDefault="007E417D" w:rsidP="005557C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sz w:val="28"/>
          <w:szCs w:val="28"/>
          <w:u w:val="single"/>
        </w:rPr>
        <w:t>Субдоминанта в гармоническом мажоре</w:t>
      </w:r>
    </w:p>
    <w:p w:rsidR="00FE4AB5" w:rsidRPr="005557CD" w:rsidRDefault="007E417D" w:rsidP="005557CD">
      <w:pPr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sz w:val="28"/>
          <w:szCs w:val="28"/>
        </w:rPr>
        <w:t>За счет того, что в гармоническом мажоре мы понижаем VI ступень, аккорд S53, в состав которого как раз входит VI ступе</w:t>
      </w:r>
      <w:r w:rsidRPr="005557CD">
        <w:rPr>
          <w:rFonts w:ascii="Times New Roman" w:hAnsi="Times New Roman" w:cs="Times New Roman"/>
          <w:sz w:val="28"/>
          <w:szCs w:val="28"/>
        </w:rPr>
        <w:t>нь, за счет ее изменения становится минорным, в то время как в натуральном мажоре аккорд S53 будет мажорным.</w:t>
      </w:r>
    </w:p>
    <w:p w:rsidR="00FE4AB5" w:rsidRPr="005557CD" w:rsidRDefault="00FE4AB5" w:rsidP="005557CD">
      <w:pPr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7E417D" w:rsidP="005557CD">
      <w:pPr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F5F93FC" wp14:editId="60BCE2E4">
            <wp:extent cx="5731200" cy="13589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AB5" w:rsidRPr="005557CD" w:rsidRDefault="00FE4AB5" w:rsidP="005557CD">
      <w:pPr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FE4AB5" w:rsidP="005557CD">
      <w:pPr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FE4AB5" w:rsidP="005557CD">
      <w:pPr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FE4AB5" w:rsidP="005557CD">
      <w:pPr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7E417D" w:rsidP="005557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sz w:val="28"/>
          <w:szCs w:val="28"/>
          <w:u w:val="single"/>
        </w:rPr>
        <w:t>Ум.53 в мажоре и в миноре</w:t>
      </w:r>
    </w:p>
    <w:p w:rsidR="00FE4AB5" w:rsidRPr="005557CD" w:rsidRDefault="007E417D" w:rsidP="005557C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557CD">
        <w:rPr>
          <w:rFonts w:ascii="Times New Roman" w:hAnsi="Times New Roman" w:cs="Times New Roman"/>
          <w:i/>
          <w:sz w:val="28"/>
          <w:szCs w:val="28"/>
        </w:rPr>
        <w:t>Ум.53 везде будет разрешаться в неполное тоническое трезвучие (Т3)</w:t>
      </w:r>
    </w:p>
    <w:p w:rsidR="00FE4AB5" w:rsidRPr="005557CD" w:rsidRDefault="00FE4AB5" w:rsidP="005557C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7E417D" w:rsidP="005557CD">
      <w:pPr>
        <w:ind w:left="720"/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49593572" wp14:editId="7E643079">
            <wp:extent cx="2566988" cy="191452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AB5" w:rsidRPr="005557CD" w:rsidRDefault="00FE4AB5" w:rsidP="005557C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7E417D" w:rsidP="005557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sz w:val="28"/>
          <w:szCs w:val="28"/>
          <w:u w:val="single"/>
        </w:rPr>
        <w:t>Квинтовый круг</w:t>
      </w:r>
    </w:p>
    <w:p w:rsidR="00FE4AB5" w:rsidRPr="005557CD" w:rsidRDefault="007E417D" w:rsidP="005557CD">
      <w:pPr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sz w:val="28"/>
          <w:szCs w:val="28"/>
        </w:rPr>
        <w:t>Направляясь в сторону увелич</w:t>
      </w:r>
      <w:r w:rsidRPr="005557CD">
        <w:rPr>
          <w:rFonts w:ascii="Times New Roman" w:hAnsi="Times New Roman" w:cs="Times New Roman"/>
          <w:sz w:val="28"/>
          <w:szCs w:val="28"/>
        </w:rPr>
        <w:t>ения диезов, мы движемся по ч.5 вверх. С каждым новым шагом мы приобретаем новый диез при ключе.</w:t>
      </w:r>
    </w:p>
    <w:p w:rsidR="00FE4AB5" w:rsidRPr="005557CD" w:rsidRDefault="007E417D" w:rsidP="005557CD">
      <w:pPr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sz w:val="28"/>
          <w:szCs w:val="28"/>
        </w:rPr>
        <w:t>Направляясь в сторону увеличения бемолей, мы движемся по ч.5 вниз. С каждым новым шагом мы приобретаем новый бемоль при ключе.</w:t>
      </w:r>
    </w:p>
    <w:p w:rsidR="00FE4AB5" w:rsidRPr="005557CD" w:rsidRDefault="007E417D" w:rsidP="005557CD">
      <w:pPr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sz w:val="28"/>
          <w:szCs w:val="28"/>
        </w:rPr>
        <w:t>Если нам нужно найти знаки в маж</w:t>
      </w:r>
      <w:r w:rsidRPr="005557CD">
        <w:rPr>
          <w:rFonts w:ascii="Times New Roman" w:hAnsi="Times New Roman" w:cs="Times New Roman"/>
          <w:sz w:val="28"/>
          <w:szCs w:val="28"/>
        </w:rPr>
        <w:t>орной тональности, то движение по ч.5 начинаем от</w:t>
      </w:r>
      <w:proofErr w:type="gramStart"/>
      <w:r w:rsidRPr="005557CD">
        <w:rPr>
          <w:rFonts w:ascii="Times New Roman" w:hAnsi="Times New Roman" w:cs="Times New Roman"/>
          <w:sz w:val="28"/>
          <w:szCs w:val="28"/>
        </w:rPr>
        <w:t xml:space="preserve"> </w:t>
      </w:r>
      <w:r w:rsidRPr="005557CD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557CD">
        <w:rPr>
          <w:rFonts w:ascii="Times New Roman" w:hAnsi="Times New Roman" w:cs="Times New Roman"/>
          <w:b/>
          <w:sz w:val="28"/>
          <w:szCs w:val="28"/>
        </w:rPr>
        <w:t>о мажора</w:t>
      </w:r>
      <w:r w:rsidRPr="005557CD">
        <w:rPr>
          <w:rFonts w:ascii="Times New Roman" w:hAnsi="Times New Roman" w:cs="Times New Roman"/>
          <w:sz w:val="28"/>
          <w:szCs w:val="28"/>
        </w:rPr>
        <w:t xml:space="preserve">, если нужны знаки в миноре - то от </w:t>
      </w:r>
      <w:r w:rsidRPr="005557CD">
        <w:rPr>
          <w:rFonts w:ascii="Times New Roman" w:hAnsi="Times New Roman" w:cs="Times New Roman"/>
          <w:b/>
          <w:sz w:val="28"/>
          <w:szCs w:val="28"/>
        </w:rPr>
        <w:t xml:space="preserve">ля минора </w:t>
      </w:r>
      <w:r w:rsidRPr="005557CD">
        <w:rPr>
          <w:rFonts w:ascii="Times New Roman" w:hAnsi="Times New Roman" w:cs="Times New Roman"/>
          <w:sz w:val="28"/>
          <w:szCs w:val="28"/>
        </w:rPr>
        <w:t>(т.е. от тех тональностей, которые не имеют ключевых знаков вообще)</w:t>
      </w:r>
    </w:p>
    <w:p w:rsidR="00FE4AB5" w:rsidRPr="005557CD" w:rsidRDefault="007E417D" w:rsidP="005557CD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5557C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64A49EE5" wp14:editId="1A70AAA9">
            <wp:extent cx="4281488" cy="347432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488" cy="3474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AB5" w:rsidRPr="005557CD" w:rsidRDefault="00FE4AB5" w:rsidP="005557CD">
      <w:pPr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7E417D" w:rsidP="005557CD">
      <w:pPr>
        <w:numPr>
          <w:ilvl w:val="0"/>
          <w:numId w:val="5"/>
        </w:numPr>
        <w:pBdr>
          <w:bottom w:val="none" w:sz="0" w:space="11" w:color="auto"/>
        </w:pBd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Каденция. </w:t>
      </w:r>
      <w:proofErr w:type="spellStart"/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Кадансовый</w:t>
      </w:r>
      <w:proofErr w:type="spellEnd"/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proofErr w:type="spellStart"/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квартсексаккорд</w:t>
      </w:r>
      <w:proofErr w:type="spellEnd"/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(K64)</w:t>
      </w:r>
    </w:p>
    <w:p w:rsidR="00FE4AB5" w:rsidRPr="005557CD" w:rsidRDefault="007E417D" w:rsidP="005557CD">
      <w:pPr>
        <w:pBdr>
          <w:bottom w:val="none" w:sz="0" w:space="11" w:color="auto"/>
        </w:pBd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Каденция - заключительный гармонический (а также мелодический) оборот, завершающий музыкальное построение и придающий ему законченность, цельность.                                                                  Каденция бывает 3 видов: </w:t>
      </w:r>
      <w:r w:rsidRPr="005557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полная </w:t>
      </w: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</w:rPr>
        <w:t>(встречаетс</w:t>
      </w: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в самом конце построения/произведения), </w:t>
      </w:r>
      <w:r w:rsidRPr="005557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половинная</w:t>
      </w: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(встречается в середине построения, между двумя предложениями периода, например) и </w:t>
      </w:r>
      <w:r w:rsidRPr="005557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прерванная</w:t>
      </w: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(когда в полной каденции доминантовый аккорд переходит не в тонику, а в другой аккорд, чаще в VI53).         </w:t>
      </w: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Примеры:</w:t>
      </w:r>
    </w:p>
    <w:p w:rsidR="00FE4AB5" w:rsidRPr="005557CD" w:rsidRDefault="007E417D" w:rsidP="005557CD">
      <w:pPr>
        <w:numPr>
          <w:ilvl w:val="0"/>
          <w:numId w:val="6"/>
        </w:numPr>
        <w:pBdr>
          <w:bottom w:val="none" w:sz="0" w:space="11" w:color="auto"/>
        </w:pBd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Полная каденция</w:t>
      </w:r>
    </w:p>
    <w:p w:rsidR="00FE4AB5" w:rsidRPr="005557CD" w:rsidRDefault="007E417D" w:rsidP="005557CD">
      <w:pPr>
        <w:pBdr>
          <w:bottom w:val="none" w:sz="0" w:space="11" w:color="auto"/>
        </w:pBd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57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/>
        </w:rPr>
        <w:drawing>
          <wp:inline distT="114300" distB="114300" distL="114300" distR="114300" wp14:anchorId="6F4FC559" wp14:editId="6252CAC3">
            <wp:extent cx="3214688" cy="1074474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074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AB5" w:rsidRPr="005557CD" w:rsidRDefault="007E417D" w:rsidP="005557CD">
      <w:pPr>
        <w:numPr>
          <w:ilvl w:val="0"/>
          <w:numId w:val="4"/>
        </w:numPr>
        <w:pBdr>
          <w:bottom w:val="none" w:sz="0" w:space="11" w:color="auto"/>
        </w:pBd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Половинная каденция</w:t>
      </w:r>
    </w:p>
    <w:p w:rsidR="00FE4AB5" w:rsidRPr="005557CD" w:rsidRDefault="007E417D" w:rsidP="005557CD">
      <w:pPr>
        <w:pBdr>
          <w:bottom w:val="none" w:sz="0" w:space="11" w:color="auto"/>
        </w:pBd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57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/>
        </w:rPr>
        <w:drawing>
          <wp:inline distT="114300" distB="114300" distL="114300" distR="114300" wp14:anchorId="1D39762E" wp14:editId="4077864C">
            <wp:extent cx="2595563" cy="820961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820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AB5" w:rsidRPr="005557CD" w:rsidRDefault="007E417D" w:rsidP="005557CD">
      <w:pPr>
        <w:numPr>
          <w:ilvl w:val="0"/>
          <w:numId w:val="7"/>
        </w:numPr>
        <w:pBdr>
          <w:bottom w:val="none" w:sz="0" w:space="11" w:color="auto"/>
        </w:pBd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57CD">
        <w:rPr>
          <w:rFonts w:ascii="Times New Roman" w:eastAsia="Times New Roman" w:hAnsi="Times New Roman" w:cs="Times New Roman"/>
          <w:color w:val="333333"/>
          <w:sz w:val="28"/>
          <w:szCs w:val="28"/>
        </w:rPr>
        <w:t>Прерванная каденция</w:t>
      </w:r>
    </w:p>
    <w:p w:rsidR="00FE4AB5" w:rsidRPr="005557CD" w:rsidRDefault="007E417D" w:rsidP="005557CD">
      <w:pPr>
        <w:pBdr>
          <w:bottom w:val="none" w:sz="0" w:space="11" w:color="auto"/>
        </w:pBd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/>
        </w:rPr>
        <w:drawing>
          <wp:inline distT="114300" distB="114300" distL="114300" distR="114300" wp14:anchorId="4467E54E" wp14:editId="60D4B70D">
            <wp:extent cx="3297581" cy="8905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7581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AB5" w:rsidRPr="005557CD" w:rsidRDefault="007E417D" w:rsidP="00555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7CD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lastRenderedPageBreak/>
        <w:t>Кадансовый</w:t>
      </w:r>
      <w:proofErr w:type="spellEnd"/>
      <w:r w:rsidRPr="005557CD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 xml:space="preserve"> </w:t>
      </w:r>
      <w:hyperlink r:id="rId15">
        <w:proofErr w:type="spellStart"/>
        <w:r w:rsidRPr="005557CD">
          <w:rPr>
            <w:rFonts w:ascii="Times New Roman" w:hAnsi="Times New Roman" w:cs="Times New Roman"/>
            <w:b/>
            <w:color w:val="B12930"/>
            <w:sz w:val="28"/>
            <w:szCs w:val="28"/>
            <w:highlight w:val="white"/>
          </w:rPr>
          <w:t>квартсекстаккорд</w:t>
        </w:r>
        <w:proofErr w:type="spellEnd"/>
        <w:r w:rsidRPr="005557CD">
          <w:rPr>
            <w:rFonts w:ascii="Times New Roman" w:hAnsi="Times New Roman" w:cs="Times New Roman"/>
            <w:b/>
            <w:color w:val="B12930"/>
            <w:sz w:val="28"/>
            <w:szCs w:val="28"/>
            <w:highlight w:val="white"/>
          </w:rPr>
          <w:t xml:space="preserve"> </w:t>
        </w:r>
      </w:hyperlink>
      <w:r w:rsidRPr="005557CD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(К64)</w:t>
      </w:r>
      <w:r w:rsidRPr="005557CD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– это Т64, </w:t>
      </w:r>
      <w:proofErr w:type="gramStart"/>
      <w:r w:rsidRPr="005557CD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используемый</w:t>
      </w:r>
      <w:proofErr w:type="gramEnd"/>
      <w:r w:rsidRPr="005557CD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в полных, половинных и прерванных каденциях перед D. Он приходится на более сильную долю, нежели D. Традиционно К64 помещается между S и D. По звуковому составу К64 представляет собой тонический аккорд, а именно Т64.</w:t>
      </w:r>
    </w:p>
    <w:p w:rsidR="00FE4AB5" w:rsidRPr="005557CD" w:rsidRDefault="00FE4AB5" w:rsidP="005557CD">
      <w:pPr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FE4AB5" w:rsidP="005557C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4AB5" w:rsidRPr="005557CD" w:rsidRDefault="00FE4AB5" w:rsidP="005557C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4AB5" w:rsidRPr="005557CD" w:rsidRDefault="00FE4AB5" w:rsidP="005557CD">
      <w:pPr>
        <w:rPr>
          <w:rFonts w:ascii="Times New Roman" w:hAnsi="Times New Roman" w:cs="Times New Roman"/>
          <w:b/>
          <w:sz w:val="28"/>
          <w:szCs w:val="28"/>
        </w:rPr>
      </w:pPr>
    </w:p>
    <w:p w:rsidR="00FE4AB5" w:rsidRPr="005557CD" w:rsidRDefault="00FE4AB5" w:rsidP="005557CD">
      <w:pPr>
        <w:rPr>
          <w:rFonts w:ascii="Times New Roman" w:hAnsi="Times New Roman" w:cs="Times New Roman"/>
          <w:b/>
          <w:sz w:val="28"/>
          <w:szCs w:val="28"/>
        </w:rPr>
      </w:pPr>
    </w:p>
    <w:p w:rsidR="00FE4AB5" w:rsidRPr="005557CD" w:rsidRDefault="007E417D" w:rsidP="005557CD">
      <w:pPr>
        <w:ind w:left="720"/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sz w:val="28"/>
          <w:szCs w:val="28"/>
        </w:rPr>
        <w:t>.</w:t>
      </w:r>
    </w:p>
    <w:p w:rsidR="00FE4AB5" w:rsidRPr="005557CD" w:rsidRDefault="00FE4AB5" w:rsidP="005557C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E4AB5" w:rsidRPr="005557CD" w:rsidRDefault="007E417D" w:rsidP="005557CD">
      <w:pPr>
        <w:rPr>
          <w:rFonts w:ascii="Times New Roman" w:hAnsi="Times New Roman" w:cs="Times New Roman"/>
          <w:sz w:val="28"/>
          <w:szCs w:val="28"/>
        </w:rPr>
      </w:pPr>
      <w:r w:rsidRPr="005557CD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FE4AB5" w:rsidRDefault="007E417D" w:rsidP="005557CD">
      <w:pPr>
        <w:rPr>
          <w:sz w:val="26"/>
          <w:szCs w:val="26"/>
        </w:rPr>
      </w:pPr>
      <w:r w:rsidRPr="005557CD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5557CD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5557CD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5557C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 w:rsidRPr="005557CD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  <w:bookmarkEnd w:id="0"/>
    </w:p>
    <w:sectPr w:rsidR="00FE4AB5">
      <w:head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7D" w:rsidRDefault="007E417D">
      <w:pPr>
        <w:spacing w:line="240" w:lineRule="auto"/>
      </w:pPr>
      <w:r>
        <w:separator/>
      </w:r>
    </w:p>
  </w:endnote>
  <w:endnote w:type="continuationSeparator" w:id="0">
    <w:p w:rsidR="007E417D" w:rsidRDefault="007E4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7D" w:rsidRDefault="007E417D">
      <w:pPr>
        <w:spacing w:line="240" w:lineRule="auto"/>
      </w:pPr>
      <w:r>
        <w:separator/>
      </w:r>
    </w:p>
  </w:footnote>
  <w:footnote w:type="continuationSeparator" w:id="0">
    <w:p w:rsidR="007E417D" w:rsidRDefault="007E4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B5" w:rsidRDefault="00FE4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178"/>
    <w:multiLevelType w:val="multilevel"/>
    <w:tmpl w:val="F10C01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1BA0453"/>
    <w:multiLevelType w:val="multilevel"/>
    <w:tmpl w:val="451A6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8BA13ED"/>
    <w:multiLevelType w:val="multilevel"/>
    <w:tmpl w:val="37FE9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BB24B05"/>
    <w:multiLevelType w:val="multilevel"/>
    <w:tmpl w:val="6506FF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D814F9E"/>
    <w:multiLevelType w:val="multilevel"/>
    <w:tmpl w:val="2A4E6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C3826D4"/>
    <w:multiLevelType w:val="multilevel"/>
    <w:tmpl w:val="91C83C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59A18E6"/>
    <w:multiLevelType w:val="multilevel"/>
    <w:tmpl w:val="D57C76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6754857"/>
    <w:multiLevelType w:val="multilevel"/>
    <w:tmpl w:val="0FBE4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4AB5"/>
    <w:rsid w:val="005557CD"/>
    <w:rsid w:val="007E417D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55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55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arsert.solf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p.me/p3ZbRT-3k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2022-10-12T12:35:00Z</dcterms:created>
  <dcterms:modified xsi:type="dcterms:W3CDTF">2022-10-12T12:36:00Z</dcterms:modified>
</cp:coreProperties>
</file>