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2A82" w14:textId="402DAFA4" w:rsidR="003F2E2A" w:rsidRPr="003F2E2A" w:rsidRDefault="003F2E2A" w:rsidP="003F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sz w:val="28"/>
          <w:szCs w:val="28"/>
        </w:rPr>
        <w:t>Письменная итоговая работа</w:t>
      </w:r>
    </w:p>
    <w:p w14:paraId="291B8008" w14:textId="33B80E6E" w:rsidR="003F2E2A" w:rsidRPr="003F2E2A" w:rsidRDefault="003F2E2A" w:rsidP="003F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sz w:val="28"/>
          <w:szCs w:val="28"/>
        </w:rPr>
        <w:t>по предмету «Слушание музыки» состоится</w:t>
      </w:r>
    </w:p>
    <w:p w14:paraId="28B379CC" w14:textId="416EFFED" w:rsidR="003F2E2A" w:rsidRPr="003B7ACE" w:rsidRDefault="003B7ACE" w:rsidP="003B7ACE">
      <w:pPr>
        <w:pStyle w:val="a3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A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F2E2A" w:rsidRPr="003B7ACE">
        <w:rPr>
          <w:rFonts w:ascii="Times New Roman" w:hAnsi="Times New Roman" w:cs="Times New Roman"/>
          <w:b/>
          <w:bCs/>
          <w:sz w:val="28"/>
          <w:szCs w:val="28"/>
        </w:rPr>
        <w:t xml:space="preserve"> группы А – 20.05.2022 (во время урока)</w:t>
      </w:r>
    </w:p>
    <w:p w14:paraId="041D1122" w14:textId="3ECB73E9" w:rsidR="003F2E2A" w:rsidRPr="003B7ACE" w:rsidRDefault="003B7ACE" w:rsidP="003B7ACE">
      <w:pPr>
        <w:pStyle w:val="a3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A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F2E2A" w:rsidRPr="003B7ACE">
        <w:rPr>
          <w:rFonts w:ascii="Times New Roman" w:hAnsi="Times New Roman" w:cs="Times New Roman"/>
          <w:b/>
          <w:bCs/>
          <w:sz w:val="28"/>
          <w:szCs w:val="28"/>
        </w:rPr>
        <w:t xml:space="preserve"> группы Б – 17.05.2022 (во время урока)</w:t>
      </w:r>
    </w:p>
    <w:p w14:paraId="5E086B9B" w14:textId="77777777" w:rsidR="003F2E2A" w:rsidRDefault="003F2E2A" w:rsidP="003F2E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329504" w14:textId="3DE03971" w:rsidR="003F2E2A" w:rsidRPr="003F2E2A" w:rsidRDefault="003F2E2A" w:rsidP="003F2E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Зарубежная музыка</w:t>
      </w:r>
    </w:p>
    <w:p w14:paraId="688B6024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И.С. Бах: полное имя, портрет, годы жизни. Понятие «полифония», история создания и структура «Хорошо темперированного</w:t>
      </w:r>
      <w:r w:rsidRPr="00627BA1">
        <w:rPr>
          <w:rFonts w:ascii="Times New Roman" w:hAnsi="Times New Roman" w:cs="Times New Roman"/>
          <w:sz w:val="28"/>
          <w:szCs w:val="28"/>
        </w:rPr>
        <w:t xml:space="preserve"> клавира».</w:t>
      </w:r>
    </w:p>
    <w:p w14:paraId="45F42CEE" w14:textId="77777777" w:rsidR="003F2E2A" w:rsidRPr="00627BA1" w:rsidRDefault="003F2E2A" w:rsidP="003B7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Й. Гайдн: полное имя, портрет, годы жизни. Понятие «Венский классицизм». Структура сонаты и симфонии, особенности строения сонатной формы.  </w:t>
      </w:r>
    </w:p>
    <w:p w14:paraId="436C76DC" w14:textId="77777777" w:rsidR="003F2E2A" w:rsidRPr="00627BA1" w:rsidRDefault="003F2E2A" w:rsidP="003B7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В.А. Моцарт: полное имя, портрет, годы жизни. Понятие «реквием», история создания «Реквиема».</w:t>
      </w:r>
    </w:p>
    <w:p w14:paraId="3318ABF1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Л. ван Бетховен: полное имя, портрет, годы жизни. Образное содержание Симфонии № 5. Известные произведения Л. ван Бетховена.</w:t>
      </w:r>
    </w:p>
    <w:p w14:paraId="5489041B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Ф. Шуберт: полное имя, портрет, годы жизни. Понятие «вокальный цикл». Известные произведения Ф. Шуберта.</w:t>
      </w:r>
    </w:p>
    <w:p w14:paraId="276F6B8F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Ф. Шопен: полное имя, портрет, происхождение, годы жизни. История создания и название Этюда № 12. Основные жанры творчества Ф. Шопена.</w:t>
      </w:r>
    </w:p>
    <w:p w14:paraId="787E0811" w14:textId="4AE80A77" w:rsidR="003F2E2A" w:rsidRPr="003F2E2A" w:rsidRDefault="003F2E2A" w:rsidP="003F2E2A">
      <w:pPr>
        <w:spacing w:before="120" w:after="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Отечественная музыка</w:t>
      </w:r>
    </w:p>
    <w:p w14:paraId="16085A15" w14:textId="1A5AC3A5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М.И. Глинка: полное имя, портрет, годы жизни. Музыкальные темы и форма «Камаринской»,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«Иван Сусанин», исторический контекст событий, описанных в опере, воплощение образа поляков в опере «Иван Сусанин».</w:t>
      </w:r>
    </w:p>
    <w:p w14:paraId="59748C4D" w14:textId="03DBBE08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А.П. Бородин: полное имя, портрет, годы жизни, основная профессия.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«Князь Игорь», исторический контекст событий, описанных в опере.</w:t>
      </w:r>
    </w:p>
    <w:p w14:paraId="67375A69" w14:textId="3246ED84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М.П. Мусоргский: полное имя, портрет, годы жизни.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 xml:space="preserve">оперы «Борис Годунов», исторический контекст событий, описанных в опере. </w:t>
      </w:r>
    </w:p>
    <w:p w14:paraId="51945253" w14:textId="5F18CF61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Н.А. Римский-Корсаков: полное имя, портрет, годы жизни, основная профессия, особенности слухового восприятия.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«Садко».</w:t>
      </w:r>
    </w:p>
    <w:p w14:paraId="42270E5F" w14:textId="1B6C8521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П.И. Чайковский: полное имя, портрет, годы жизни, первая профессия. Переписка с Н. фон Мекк.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«Евгений Онегин».</w:t>
      </w:r>
    </w:p>
    <w:p w14:paraId="6F5F32A4" w14:textId="28E67679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С.С. Прокофьев: полное имя, портрет, годы жизни.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балета «Ромео и Джульетта».</w:t>
      </w:r>
    </w:p>
    <w:p w14:paraId="3226BF81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Д.Д. Шостакович: полное имя, портрет, годы жизни. Тема 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7BA1">
        <w:rPr>
          <w:rFonts w:ascii="Times New Roman" w:hAnsi="Times New Roman" w:cs="Times New Roman"/>
          <w:sz w:val="28"/>
          <w:szCs w:val="28"/>
        </w:rPr>
        <w:t>-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27BA1">
        <w:rPr>
          <w:rFonts w:ascii="Times New Roman" w:hAnsi="Times New Roman" w:cs="Times New Roman"/>
          <w:sz w:val="28"/>
          <w:szCs w:val="28"/>
        </w:rPr>
        <w:t>-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BA1">
        <w:rPr>
          <w:rFonts w:ascii="Times New Roman" w:hAnsi="Times New Roman" w:cs="Times New Roman"/>
          <w:sz w:val="28"/>
          <w:szCs w:val="28"/>
        </w:rPr>
        <w:t>-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7BA1">
        <w:rPr>
          <w:rFonts w:ascii="Times New Roman" w:hAnsi="Times New Roman" w:cs="Times New Roman"/>
          <w:sz w:val="28"/>
          <w:szCs w:val="28"/>
        </w:rPr>
        <w:t>. История создания Симфонии № 7, название Симфонии № 7, строение «Эпизода нашествия» из Симфонии № 7.</w:t>
      </w:r>
    </w:p>
    <w:p w14:paraId="49138719" w14:textId="77777777" w:rsidR="003F2E2A" w:rsidRDefault="003F2E2A" w:rsidP="003F2E2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537C4DC6" w14:textId="77777777" w:rsidR="003F2E2A" w:rsidRDefault="003F2E2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432A22F8" w14:textId="4CE39FF5" w:rsidR="003F2E2A" w:rsidRPr="003F2E2A" w:rsidRDefault="003F2E2A" w:rsidP="003F2E2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</w:t>
      </w:r>
      <w:r w:rsidRPr="003F2E2A">
        <w:rPr>
          <w:rFonts w:ascii="Times New Roman" w:hAnsi="Times New Roman" w:cs="Times New Roman"/>
          <w:b/>
          <w:bCs/>
          <w:sz w:val="28"/>
          <w:szCs w:val="28"/>
        </w:rPr>
        <w:t>ная викторина</w:t>
      </w:r>
    </w:p>
    <w:p w14:paraId="428C6CEB" w14:textId="77777777" w:rsidR="003F2E2A" w:rsidRPr="003F2E2A" w:rsidRDefault="003F2E2A" w:rsidP="003F2E2A">
      <w:pPr>
        <w:spacing w:after="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Зарубежная музыка</w:t>
      </w:r>
    </w:p>
    <w:p w14:paraId="203B51A2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И.С. Бах – Токката и фуга ре минор</w:t>
      </w:r>
    </w:p>
    <w:p w14:paraId="1EB77AA9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И.С. Бах – Прелюдия и </w:t>
      </w:r>
      <w:proofErr w:type="gramStart"/>
      <w:r w:rsidRPr="00AF0761">
        <w:rPr>
          <w:rFonts w:ascii="Times New Roman" w:hAnsi="Times New Roman" w:cs="Times New Roman"/>
          <w:sz w:val="28"/>
          <w:szCs w:val="28"/>
        </w:rPr>
        <w:t>фуга</w:t>
      </w:r>
      <w:proofErr w:type="gramEnd"/>
      <w:r w:rsidRPr="00AF0761">
        <w:rPr>
          <w:rFonts w:ascii="Times New Roman" w:hAnsi="Times New Roman" w:cs="Times New Roman"/>
          <w:sz w:val="28"/>
          <w:szCs w:val="28"/>
        </w:rPr>
        <w:t xml:space="preserve"> До мажор (ХТК </w:t>
      </w:r>
      <w:r w:rsidRPr="00AF0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761">
        <w:rPr>
          <w:rFonts w:ascii="Times New Roman" w:hAnsi="Times New Roman" w:cs="Times New Roman"/>
          <w:sz w:val="28"/>
          <w:szCs w:val="28"/>
        </w:rPr>
        <w:t>)</w:t>
      </w:r>
    </w:p>
    <w:p w14:paraId="7FE971D1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И.С. Бах – Шутка</w:t>
      </w:r>
    </w:p>
    <w:p w14:paraId="39C0699E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В.А. Моцарт – Соната № 11, Ля мажор, часть 3 («Турецкое рондо»)</w:t>
      </w:r>
    </w:p>
    <w:p w14:paraId="25A0B4A2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В.А. Моцарт – Симфония № 40, часть 1</w:t>
      </w:r>
    </w:p>
    <w:p w14:paraId="213E635A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В.А. Моцарт – Маленькая ночная серенада, часть 1</w:t>
      </w:r>
    </w:p>
    <w:p w14:paraId="71762585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proofErr w:type="spellStart"/>
      <w:r w:rsidRPr="00AF0761">
        <w:rPr>
          <w:rFonts w:ascii="Times New Roman" w:hAnsi="Times New Roman" w:cs="Times New Roman"/>
          <w:sz w:val="28"/>
          <w:szCs w:val="28"/>
          <w:lang w:val="en-US"/>
        </w:rPr>
        <w:t>Lacrimosa</w:t>
      </w:r>
      <w:proofErr w:type="spellEnd"/>
      <w:r w:rsidRPr="00AF0761">
        <w:rPr>
          <w:rFonts w:ascii="Times New Roman" w:hAnsi="Times New Roman" w:cs="Times New Roman"/>
          <w:sz w:val="28"/>
          <w:szCs w:val="28"/>
        </w:rPr>
        <w:t xml:space="preserve"> (из Реквиема)</w:t>
      </w:r>
    </w:p>
    <w:p w14:paraId="5C8A5780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Л. ван Бетховен – Симфония № 5, часть 1</w:t>
      </w:r>
    </w:p>
    <w:p w14:paraId="424BB0D4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Л. ван Бетховен – Соната № 14 «Лунная», часть 1</w:t>
      </w:r>
    </w:p>
    <w:p w14:paraId="6CCB7AFF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Л. ван Бетховен – К Элизе</w:t>
      </w:r>
    </w:p>
    <w:p w14:paraId="553A7B80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Ф. Шуберт – Баллада «Лесной царь»</w:t>
      </w:r>
    </w:p>
    <w:p w14:paraId="3FA0C8DF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Ф. Шуберт – Форель</w:t>
      </w:r>
    </w:p>
    <w:p w14:paraId="1646F805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Ф. Шопен – Этюд № 12 «Революционный»</w:t>
      </w:r>
    </w:p>
    <w:p w14:paraId="3BA58599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Ф. Шопен – Вальс до # минор </w:t>
      </w:r>
    </w:p>
    <w:p w14:paraId="580317BF" w14:textId="77777777" w:rsidR="003F2E2A" w:rsidRPr="00627BA1" w:rsidRDefault="003F2E2A" w:rsidP="003F2E2A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9B2DA13" w14:textId="77777777" w:rsidR="003F2E2A" w:rsidRPr="003F2E2A" w:rsidRDefault="003F2E2A" w:rsidP="003F2E2A">
      <w:pPr>
        <w:spacing w:after="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Отечественная музыка</w:t>
      </w:r>
    </w:p>
    <w:p w14:paraId="2D64BCA8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М.И. Глинка – Камаринская</w:t>
      </w:r>
    </w:p>
    <w:p w14:paraId="0CA643E3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М.И. Глинка – Мазурка (из оперы «Иван Сусанин»)</w:t>
      </w:r>
    </w:p>
    <w:p w14:paraId="6187208C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М.И. Глинка – Хор «Славься» (из оперы «Иван Сусанин»)</w:t>
      </w:r>
    </w:p>
    <w:p w14:paraId="17F886D5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А.П. Бородин – Ария князя Игоря «Ни сна, ни отдыха измученной душе» (из оперы «Князь Игорь»)</w:t>
      </w:r>
    </w:p>
    <w:p w14:paraId="34596967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А.П. Бородин – Хор невольниц «Улетай на крыльях ветра» (из оперы «Князь Игорь»)</w:t>
      </w:r>
    </w:p>
    <w:p w14:paraId="652D6DF5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М.П. Мусоргский – Хор «Уж как на небе солнцу красному слава» (из оперы «Борис Годунов»)</w:t>
      </w:r>
    </w:p>
    <w:p w14:paraId="1AE02C2B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П.И. Чайковский – Вступление к опере «Евгений Онегин»</w:t>
      </w:r>
    </w:p>
    <w:p w14:paraId="3968B214" w14:textId="099A8D1B" w:rsidR="003F2E2A" w:rsidRPr="00B237AD" w:rsidRDefault="003F2E2A" w:rsidP="00B237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П.И. Чайковский – Ария Ленского «Что день грядущий мне готовит» (из оперы «Евгений Онегин») </w:t>
      </w:r>
    </w:p>
    <w:p w14:paraId="0084831C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С.С. Прокофьев – Джульетта-девочка (из балета «Ромео и Джульетта»)</w:t>
      </w:r>
    </w:p>
    <w:p w14:paraId="76A6747A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С.С. Прокофьев – Танец рыцарей (из балета «Ромео и Джульетта»)</w:t>
      </w:r>
    </w:p>
    <w:p w14:paraId="6ACF6C12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Д.Д. Шостакович – Струнный квартет № 8, часть 2</w:t>
      </w:r>
    </w:p>
    <w:p w14:paraId="3271EEBE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Д.Д. Шостакович – Симфония № 7 «Ленинградская», часть 1, главная тема</w:t>
      </w:r>
    </w:p>
    <w:p w14:paraId="2083A3E2" w14:textId="0684BCA2" w:rsidR="00892A57" w:rsidRDefault="003F2E2A" w:rsidP="003F2E2A">
      <w:pPr>
        <w:pStyle w:val="a3"/>
        <w:numPr>
          <w:ilvl w:val="0"/>
          <w:numId w:val="2"/>
        </w:numPr>
        <w:spacing w:after="0"/>
        <w:jc w:val="both"/>
      </w:pPr>
      <w:r w:rsidRPr="003F2E2A">
        <w:rPr>
          <w:rFonts w:ascii="Times New Roman" w:hAnsi="Times New Roman" w:cs="Times New Roman"/>
          <w:sz w:val="28"/>
          <w:szCs w:val="28"/>
        </w:rPr>
        <w:t>Д.Д. Шостакович – Симфония № 7 «Ленинградская», часть 1, Эпизод нашествия</w:t>
      </w:r>
    </w:p>
    <w:sectPr w:rsidR="00892A57" w:rsidSect="003F2E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666"/>
    <w:multiLevelType w:val="hybridMultilevel"/>
    <w:tmpl w:val="5DC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ED3"/>
    <w:multiLevelType w:val="hybridMultilevel"/>
    <w:tmpl w:val="32D4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5E0D"/>
    <w:multiLevelType w:val="hybridMultilevel"/>
    <w:tmpl w:val="B91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AB2"/>
    <w:rsid w:val="00313AB2"/>
    <w:rsid w:val="003B7ACE"/>
    <w:rsid w:val="003F2E2A"/>
    <w:rsid w:val="0049237F"/>
    <w:rsid w:val="0074373B"/>
    <w:rsid w:val="00892A57"/>
    <w:rsid w:val="00AA7E1D"/>
    <w:rsid w:val="00B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8FAF"/>
  <w15:chartTrackingRefBased/>
  <w15:docId w15:val="{CA320874-BF25-452F-B41C-17192745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dmsh3</cp:lastModifiedBy>
  <cp:revision>8</cp:revision>
  <dcterms:created xsi:type="dcterms:W3CDTF">2022-03-31T08:52:00Z</dcterms:created>
  <dcterms:modified xsi:type="dcterms:W3CDTF">2022-03-31T09:01:00Z</dcterms:modified>
</cp:coreProperties>
</file>