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5.02.22.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Сдать прошлое дз.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 подписать построенный интервал: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интервал септима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м/б 7).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звуков "ре", "ми", "фа", "соль", "ля", "си" ВВЕРХ.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примеру из видео урока от 5.02: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3368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 наизусть всю таблицу интервалов!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на камеру, снять видео без монатажа.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квинта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секста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секста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4,5 т.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Малая септима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Большая септима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5,5 т. 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Попевка на чистую квинту (ч5).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тетрадь и учите наизусть: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558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отправляйте мне на рабочую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.kotyunia.distant@gmail.com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r46CnXXGN1SFoeXT9relamVOg==">AMUW2mVV6EW0SxQATFQnXCng2He1vJtxxG+luKVii8ptPZV3D9b2U0AvidknVjHTui2R05FEJqtccVg61tJHBnPjrQnD749aHCfXj3Cu9GjiMUXCiDVGuBY=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