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21.10.21.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"Вопрос-ответ". 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УЧИТЬ НОТЫ!!!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родители, дома проговаривайте с детьми написание пройденных нот первой октавы. 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нотным станом НП первой добавочной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первой линеечкой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первой линеечке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 первой и второй линеечкой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Запоминать расположение!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все ученики достаточно уверенно отвечают написание нот первой октавы. У нас совсем нет времени на раскачку, постарайтесь не отставать от материала. Мы постоянно будем двигаться вперёд по темам. Поэтому дома занимайтесь дополнительно ещё как минимум два раза в неделю, проделывая практические задания и повторяя понятия.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"соль" первой октавы.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подробно запоминать написание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52227" cy="1529426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"соль" 1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второй линеечке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854321" cy="192931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4321" cy="1929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*Пропишите в тетради ноту "фа" 1 октавы две строчки нотного стана.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Ритм. 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"ТА" (немного протягивает голосом);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"ти" (коротко).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Повторяйте читениес  ритмослогами и хлопками, при этом у четверти хлопки делать длинными и протягивать ритмослог, а у восьмой всё коротко.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33909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9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"ля" на клавиатуре. 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Продолжаем знакомится с расположением нот на белой части клавиатуры. Следующая 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Запомните где она находится и также играйте по всей клавиатуре от низкого регистра  к верхнему, произнося название вслух. 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"ля" находится СПРАВА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ноты СОЛЬ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(то есть ещё выше)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84CLaMWxoVbakToKGxSh8KTSQ==">AMUW2mW1RgHrajV5ASo3WZXgCJZ6lY81waQ/+ggixiQWIWu7RkUmkFZ1+ZFtVXnijFeTAYJC5wa3QfBfBGPp/Wyuce5H5wJ1/s0898XHokJElWdpB0sGsw0=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