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8.05.21.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4 вида трезвучий от звука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малой октавы: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171700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"Си-бемоль мажор", "ре минор".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362200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6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0955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гармонический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мелодический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виды мажора и минора в этих тональностях.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аккордов.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М5/3 от всех белых клавиш: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пределах первой октавы;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произнося звуки вслух;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сначала звуки играть последовательно, затем вместе.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3830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AMUW2mWbL/xP+Bl9TqUwv21adHjBYu3yCilTGUrS7AHlsTIPMRt9yJ9aXh2C4ldbDBSZn4ptCHLBKv57tbMhdrOOFprOHpW1iQhLUhkHtbAJIBJRuyme7OU=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