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13.02.21.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упражнение исполнение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 в пределах ПЕРВОЙ ОКТАВЫ;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Распечатать / нарисовать клавиатуру, кто ещё не принëс.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 ля" малой октавы.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пятой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77840" cy="1980507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980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Внимательно прочитать, запомнить. Переписать определения понятий в тетрадь по теории.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 - шаг в метре.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Доли бывают: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сильные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слабые.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- это первая для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такте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понять какая доля является ПЕРВОЙ (то есть сильной), нужно знать количество долей в такте. Количество долей и их длительность указывается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музыкальном размере.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музыкальном размере есть две цифры: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верхняя цифра - это количество долей в одном такте;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нижняя цифра - это длительность каждой доли.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 это размер одного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такта.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- это расстояние от одной сильной доли до следующей сильной доли.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Тактовая черта - это вертикальная линия, которая пересекает пять линеечек нотного стана.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Переписывать только определения понятий!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AMUW2mX+ij/Ud4WpGNGrZXlOiDcSyxldVYptJxv+2l1JpaZGLy3CqcFkKYzARYJ/F23ZSGPygscZGrKaN6GFLYIj959bNysVV/jCgUIDmJBxaQ/2yMQ3Qu8=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