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13.02.21.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Квинтовый круг тональностей.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Квинтовый круг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круг, где все тональности расположены по квинтам (ч5).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Исходными тональностями, от которых по квинтам выстраиваются все остальные тональности, являются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мажор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ля минор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Квинты строятся ВВЕРХ И ВНИЗ от тоник тональностей.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Тритон.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какой построен тритон и подписать: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986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9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123.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номер с аппликатурой.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68808" cy="1398137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8808" cy="1398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510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AMUW2mXmBFn7QZPSpunf3DlgYFiYIG0ZQjw8AeNn4mYfVZDvHs0YJFN9eLLvREw8jhFL4intBP2cSmTMwu86qlofvDYDPtzPMW9M2I/tcWreLflsBo35V8I=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