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6EEC" w14:textId="4BA5DA10" w:rsidR="0050691F" w:rsidRPr="009A40D1" w:rsidRDefault="009A40D1" w:rsidP="009A40D1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Д/з от 23.01, 24.01</w:t>
      </w:r>
    </w:p>
    <w:p w14:paraId="6307C95F" w14:textId="54EEF665" w:rsidR="002A5DE8" w:rsidRDefault="002A5DE8" w:rsidP="002A5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9A40D1">
        <w:rPr>
          <w:rFonts w:ascii="Times New Roman" w:hAnsi="Times New Roman" w:cs="Times New Roman"/>
          <w:sz w:val="28"/>
          <w:szCs w:val="28"/>
        </w:rPr>
        <w:t xml:space="preserve">мы познакомились с половинной </w:t>
      </w:r>
      <w:r>
        <w:rPr>
          <w:rFonts w:ascii="Times New Roman" w:hAnsi="Times New Roman" w:cs="Times New Roman"/>
          <w:sz w:val="28"/>
          <w:szCs w:val="28"/>
        </w:rPr>
        <w:t xml:space="preserve">точкой. Точка увеличивает продолжительность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половинно</w:t>
      </w:r>
      <w:r w:rsidR="009A40D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9A40D1">
        <w:rPr>
          <w:rFonts w:ascii="Times New Roman" w:hAnsi="Times New Roman" w:cs="Times New Roman"/>
          <w:sz w:val="28"/>
          <w:szCs w:val="28"/>
        </w:rPr>
        <w:t xml:space="preserve"> ещё на одну четверть. То есть</w:t>
      </w:r>
      <w:r>
        <w:rPr>
          <w:rFonts w:ascii="Times New Roman" w:hAnsi="Times New Roman" w:cs="Times New Roman"/>
          <w:sz w:val="28"/>
          <w:szCs w:val="28"/>
        </w:rPr>
        <w:t xml:space="preserve"> если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половинной длительности две четверти, то в половинной с точкой их будет три! Таким образом, в размере три четверти половинной с точкой можно заполнить весь такт.</w:t>
      </w:r>
    </w:p>
    <w:p w14:paraId="60D00B03" w14:textId="29117129" w:rsidR="002A5DE8" w:rsidRPr="002A5DE8" w:rsidRDefault="002A5DE8" w:rsidP="002A5DE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0B482F" wp14:editId="395F42D1">
            <wp:extent cx="1752600" cy="5565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58" cy="5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7CCC1" w14:textId="60DD84D9" w:rsidR="00BC496C" w:rsidRDefault="00BC4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размере 3/4 расставьте в мелодии тактовые чёрточки.</w:t>
      </w:r>
      <w:r w:rsidR="00B93F1F">
        <w:rPr>
          <w:rFonts w:ascii="Times New Roman" w:hAnsi="Times New Roman" w:cs="Times New Roman"/>
          <w:sz w:val="28"/>
          <w:szCs w:val="28"/>
        </w:rPr>
        <w:t xml:space="preserve"> Затем проговорите нотами указанный ритмический рисунок с дирижированием.</w:t>
      </w:r>
    </w:p>
    <w:p w14:paraId="1F3B1C40" w14:textId="006895F8" w:rsidR="00BC496C" w:rsidRDefault="00BC4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BDB75" wp14:editId="1241E7F7">
            <wp:extent cx="5940425" cy="5619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DFE45" w14:textId="7A1D7B02" w:rsidR="002A5DE8" w:rsidRDefault="002A5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Повторите паузы.</w:t>
      </w:r>
    </w:p>
    <w:p w14:paraId="5804EDFE" w14:textId="2B038ED4" w:rsidR="002A5DE8" w:rsidRDefault="002A5DE8" w:rsidP="002A5D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2FA">
        <w:rPr>
          <w:noProof/>
          <w:sz w:val="26"/>
          <w:szCs w:val="26"/>
          <w:lang w:eastAsia="ru-RU"/>
        </w:rPr>
        <w:drawing>
          <wp:inline distT="0" distB="0" distL="0" distR="0" wp14:anchorId="428B3322" wp14:editId="4C9A6722">
            <wp:extent cx="5162011" cy="10382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89" cy="107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8DD45" w14:textId="1D2900F3" w:rsidR="00BC496C" w:rsidRDefault="002A5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96C">
        <w:rPr>
          <w:rFonts w:ascii="Times New Roman" w:hAnsi="Times New Roman" w:cs="Times New Roman"/>
          <w:sz w:val="28"/>
          <w:szCs w:val="28"/>
        </w:rPr>
        <w:t>) В размере 3/4 вставьте вместо вопросительных знаков подходящие паузы.</w:t>
      </w:r>
    </w:p>
    <w:p w14:paraId="269E6D8E" w14:textId="6D9FBBC9" w:rsidR="00BC496C" w:rsidRPr="00BC496C" w:rsidRDefault="00BC4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FAE1E" wp14:editId="172E7DE0">
            <wp:extent cx="59340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96C" w:rsidRPr="00BC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2"/>
    <w:rsid w:val="002A5DE8"/>
    <w:rsid w:val="0050691F"/>
    <w:rsid w:val="009A40D1"/>
    <w:rsid w:val="00B93F1F"/>
    <w:rsid w:val="00BC496C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9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2020-01-11T05:56:00Z</dcterms:created>
  <dcterms:modified xsi:type="dcterms:W3CDTF">2020-01-24T06:03:00Z</dcterms:modified>
</cp:coreProperties>
</file>